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57CA" w14:textId="0E6B1576" w:rsidR="0048567B" w:rsidRDefault="00036C64">
      <w:pPr>
        <w:rPr>
          <w:lang w:val="ro-RO"/>
        </w:rPr>
      </w:pPr>
      <w:r w:rsidRPr="0024168F">
        <w:rPr>
          <w:rFonts w:ascii="Times New Roman" w:hAnsi="Times New Roman" w:cs="Times New Roman"/>
          <w:noProof/>
          <w:sz w:val="24"/>
          <w:szCs w:val="24"/>
          <w:lang w:val="ro-RO"/>
        </w:rPr>
        <w:drawing>
          <wp:anchor distT="0" distB="0" distL="114300" distR="114300" simplePos="0" relativeHeight="251659264" behindDoc="0" locked="0" layoutInCell="1" allowOverlap="1" wp14:anchorId="714ABA81" wp14:editId="5CC7F43F">
            <wp:simplePos x="0" y="0"/>
            <wp:positionH relativeFrom="margin">
              <wp:posOffset>1466850</wp:posOffset>
            </wp:positionH>
            <wp:positionV relativeFrom="paragraph">
              <wp:posOffset>4445</wp:posOffset>
            </wp:positionV>
            <wp:extent cx="2999105" cy="1561465"/>
            <wp:effectExtent l="0" t="0" r="0" b="635"/>
            <wp:wrapNone/>
            <wp:docPr id="1" name="Picture 1" descr="Antet 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Antet Sen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56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7B3AC" w14:textId="3734D7E6" w:rsidR="00036C64" w:rsidRDefault="00036C64">
      <w:pPr>
        <w:rPr>
          <w:lang w:val="ro-RO"/>
        </w:rPr>
      </w:pPr>
    </w:p>
    <w:p w14:paraId="6B29DC53" w14:textId="51F6932D" w:rsidR="00036C64" w:rsidRDefault="00036C64">
      <w:pPr>
        <w:rPr>
          <w:lang w:val="ro-RO"/>
        </w:rPr>
      </w:pPr>
    </w:p>
    <w:p w14:paraId="678FD442" w14:textId="4B1DF480" w:rsidR="00036C64" w:rsidRDefault="00036C64">
      <w:pPr>
        <w:rPr>
          <w:lang w:val="ro-RO"/>
        </w:rPr>
      </w:pPr>
    </w:p>
    <w:p w14:paraId="128B4CF4" w14:textId="77777777" w:rsidR="00036C64" w:rsidRPr="0024168F" w:rsidRDefault="00036C64" w:rsidP="00036C6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183B8CF" w14:textId="77777777" w:rsidR="00036C64" w:rsidRDefault="00036C64" w:rsidP="00036C6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5142BE" w14:textId="77777777" w:rsidR="00F5548A" w:rsidRDefault="00F5548A" w:rsidP="00036C6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55E485" w14:textId="7AA796CD" w:rsidR="00036C64" w:rsidRPr="0024168F" w:rsidRDefault="00036C64" w:rsidP="00036C6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4168F">
        <w:rPr>
          <w:rFonts w:ascii="Times New Roman" w:hAnsi="Times New Roman" w:cs="Times New Roman"/>
          <w:b/>
          <w:sz w:val="24"/>
          <w:szCs w:val="24"/>
          <w:lang w:val="ro-RO"/>
        </w:rPr>
        <w:t>Comisia economică, industrii, servicii, turism și antreprenoriat</w:t>
      </w:r>
    </w:p>
    <w:p w14:paraId="2B2C9DF5" w14:textId="3A0712F9" w:rsidR="00036C64" w:rsidRPr="0024168F" w:rsidRDefault="00036C64" w:rsidP="00036C6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168F">
        <w:rPr>
          <w:rFonts w:ascii="Times New Roman" w:hAnsi="Times New Roman" w:cs="Times New Roman"/>
          <w:b/>
          <w:sz w:val="24"/>
          <w:szCs w:val="24"/>
          <w:lang w:val="ro-RO"/>
        </w:rPr>
        <w:t>Nr.XX/</w:t>
      </w:r>
      <w:r w:rsidR="00BC6DAB">
        <w:rPr>
          <w:rFonts w:ascii="Times New Roman" w:hAnsi="Times New Roman" w:cs="Times New Roman"/>
          <w:b/>
          <w:sz w:val="24"/>
          <w:szCs w:val="24"/>
          <w:lang w:val="ro-RO"/>
        </w:rPr>
        <w:t>122</w:t>
      </w:r>
      <w:r w:rsidRPr="0024168F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07</w:t>
      </w:r>
      <w:r w:rsidRPr="0024168F"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24168F">
        <w:rPr>
          <w:rFonts w:ascii="Times New Roman" w:hAnsi="Times New Roman" w:cs="Times New Roman"/>
          <w:b/>
          <w:sz w:val="24"/>
          <w:szCs w:val="24"/>
          <w:lang w:val="ro-RO"/>
        </w:rPr>
        <w:t>.2025</w:t>
      </w:r>
    </w:p>
    <w:p w14:paraId="69B47919" w14:textId="77777777" w:rsidR="00036C64" w:rsidRPr="0024168F" w:rsidRDefault="00036C64" w:rsidP="00036C6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F21086F" w14:textId="77777777" w:rsidR="00036C64" w:rsidRDefault="00036C64" w:rsidP="00036C6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Sinteză </w:t>
      </w:r>
    </w:p>
    <w:p w14:paraId="6C2B0D3F" w14:textId="7A6DBE0E" w:rsidR="00036C64" w:rsidRPr="0024168F" w:rsidRDefault="00036C64" w:rsidP="00036C6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168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lucrărilor Comisiei din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07</w:t>
      </w:r>
      <w:r w:rsidRPr="0024168F"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24168F">
        <w:rPr>
          <w:rFonts w:ascii="Times New Roman" w:hAnsi="Times New Roman" w:cs="Times New Roman"/>
          <w:b/>
          <w:sz w:val="24"/>
          <w:szCs w:val="24"/>
          <w:lang w:val="ro-RO"/>
        </w:rPr>
        <w:t>.2025</w:t>
      </w:r>
    </w:p>
    <w:p w14:paraId="2CCAD261" w14:textId="3D22F675" w:rsidR="00036C64" w:rsidRPr="00036C64" w:rsidRDefault="00036C64" w:rsidP="00036C6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168F">
        <w:rPr>
          <w:rFonts w:ascii="Times New Roman" w:hAnsi="Times New Roman" w:cs="Times New Roman"/>
          <w:b/>
          <w:sz w:val="24"/>
          <w:szCs w:val="24"/>
          <w:lang w:val="ro-RO"/>
        </w:rPr>
        <w:t>Ora: 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24168F">
        <w:rPr>
          <w:rFonts w:ascii="Times New Roman" w:hAnsi="Times New Roman" w:cs="Times New Roman"/>
          <w:b/>
          <w:sz w:val="24"/>
          <w:szCs w:val="24"/>
          <w:lang w:val="ro-RO"/>
        </w:rPr>
        <w:t>:00</w:t>
      </w:r>
    </w:p>
    <w:p w14:paraId="0CDABCBC" w14:textId="77777777" w:rsidR="00036C64" w:rsidRPr="0024168F" w:rsidRDefault="00036C64" w:rsidP="00036C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168F">
        <w:rPr>
          <w:rFonts w:ascii="Times New Roman" w:hAnsi="Times New Roman" w:cs="Times New Roman"/>
          <w:sz w:val="24"/>
          <w:szCs w:val="24"/>
          <w:lang w:val="ro-RO"/>
        </w:rPr>
        <w:t>La lucrările ședinței, senatorii au fost prezenți conform listei de prezență.</w:t>
      </w:r>
    </w:p>
    <w:p w14:paraId="3E87422D" w14:textId="77777777" w:rsidR="00036C64" w:rsidRPr="0024168F" w:rsidRDefault="00036C64" w:rsidP="00036C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168F">
        <w:rPr>
          <w:rFonts w:ascii="Times New Roman" w:hAnsi="Times New Roman" w:cs="Times New Roman"/>
          <w:sz w:val="24"/>
          <w:szCs w:val="24"/>
          <w:lang w:val="ro-RO"/>
        </w:rPr>
        <w:t>Dezbaterile au fost conduse, de către președintele comisiei, senatorul Sorin VLAȘIN.</w:t>
      </w:r>
    </w:p>
    <w:p w14:paraId="660295EE" w14:textId="77777777" w:rsidR="00036C64" w:rsidRPr="00AF5491" w:rsidRDefault="00036C64" w:rsidP="00036C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24168F">
        <w:rPr>
          <w:rFonts w:ascii="Times New Roman" w:hAnsi="Times New Roman" w:cs="Times New Roman"/>
          <w:sz w:val="24"/>
          <w:szCs w:val="24"/>
          <w:lang w:val="ro-RO"/>
        </w:rPr>
        <w:t>Ordinea de zi a fost adoptată în unanimitate</w:t>
      </w:r>
    </w:p>
    <w:p w14:paraId="0C3EC6A6" w14:textId="77777777" w:rsidR="00036C64" w:rsidRDefault="00036C64" w:rsidP="00036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2A449B" w14:textId="5FDAA0A7" w:rsidR="00062632" w:rsidRDefault="00036C64" w:rsidP="00062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4"/>
          <w:szCs w:val="24"/>
          <w:lang w:eastAsia="en-GB"/>
          <w14:ligatures w14:val="none"/>
        </w:rPr>
      </w:pPr>
      <w:r w:rsidRPr="001327F8">
        <w:rPr>
          <w:rFonts w:ascii="RobotoCondensed-Regular" w:eastAsia="Times New Roman" w:hAnsi="RobotoCondensed-Regular" w:cs="Times New Roman"/>
          <w:color w:val="212529"/>
          <w:kern w:val="0"/>
          <w:sz w:val="24"/>
          <w:szCs w:val="24"/>
          <w:lang w:eastAsia="en-GB"/>
          <w14:ligatures w14:val="none"/>
        </w:rPr>
        <w:br/>
      </w:r>
      <w:r w:rsidRPr="001327F8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4"/>
          <w:szCs w:val="24"/>
          <w:lang w:eastAsia="en-GB"/>
          <w14:ligatures w14:val="none"/>
        </w:rPr>
        <w:t>Dezbatere asupra Propunerii legislative pentru completarea art.22 din Legea nr.10/1995 privind calitatea în construcţii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4"/>
          <w:szCs w:val="24"/>
          <w:lang w:eastAsia="en-GB"/>
          <w14:ligatures w14:val="none"/>
        </w:rPr>
        <w:t>. L36/2025</w:t>
      </w:r>
    </w:p>
    <w:p w14:paraId="272010E5" w14:textId="77777777" w:rsidR="00062632" w:rsidRPr="00062632" w:rsidRDefault="00062632" w:rsidP="00062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4"/>
          <w:szCs w:val="24"/>
          <w:lang w:eastAsia="en-GB"/>
          <w14:ligatures w14:val="none"/>
        </w:rPr>
      </w:pPr>
    </w:p>
    <w:p w14:paraId="3D96BD5C" w14:textId="77777777" w:rsidR="00062632" w:rsidRPr="001327F8" w:rsidRDefault="00062632" w:rsidP="0006263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A181E">
        <w:rPr>
          <w:rFonts w:ascii="Times New Roman" w:hAnsi="Times New Roman" w:cs="Times New Roman"/>
          <w:sz w:val="24"/>
          <w:szCs w:val="24"/>
          <w:lang w:val="ro-RO"/>
        </w:rPr>
        <w:t xml:space="preserve">La începutul dezbaterilor, doamna senator Violeta Alexandru (USR) a subliniat faptul că, pe </w:t>
      </w:r>
      <w:r>
        <w:rPr>
          <w:rFonts w:ascii="Times New Roman" w:hAnsi="Times New Roman" w:cs="Times New Roman"/>
          <w:sz w:val="24"/>
          <w:szCs w:val="24"/>
          <w:lang w:val="ro-RO"/>
        </w:rPr>
        <w:t>agenda</w:t>
      </w:r>
      <w:r w:rsidRPr="005A181E">
        <w:rPr>
          <w:rFonts w:ascii="Times New Roman" w:hAnsi="Times New Roman" w:cs="Times New Roman"/>
          <w:sz w:val="24"/>
          <w:szCs w:val="24"/>
          <w:lang w:val="ro-RO"/>
        </w:rPr>
        <w:t xml:space="preserve"> comisiei, se regăsește și Propunerea legislativă privind responsabilitatea contractuală și răspunderea financiară în antecontractele de vânzare-cumpărare încheiate cu dezvoltatori imobiliari (L46</w:t>
      </w:r>
      <w:r>
        <w:rPr>
          <w:rFonts w:ascii="Times New Roman" w:hAnsi="Times New Roman" w:cs="Times New Roman"/>
          <w:sz w:val="24"/>
          <w:szCs w:val="24"/>
          <w:lang w:val="ro-RO"/>
        </w:rPr>
        <w:t>/2025</w:t>
      </w:r>
      <w:r w:rsidRPr="005A181E">
        <w:rPr>
          <w:rFonts w:ascii="Times New Roman" w:hAnsi="Times New Roman" w:cs="Times New Roman"/>
          <w:sz w:val="24"/>
          <w:szCs w:val="24"/>
          <w:lang w:val="ro-RO"/>
        </w:rPr>
        <w:t>). În acest context, a solicitat ca această inițiativă să fie dezbătută împreună cu celelalte propuneri legislative conexe, în conformitate cu procedura parlamentară aplicabilă, în vederea adoptării unui cadru legislativ unitar și coerent.</w:t>
      </w:r>
    </w:p>
    <w:p w14:paraId="5AEB3E19" w14:textId="77777777" w:rsidR="00062632" w:rsidRDefault="00062632" w:rsidP="00062632">
      <w:pPr>
        <w:ind w:left="113" w:right="113" w:firstLine="60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5491">
        <w:rPr>
          <w:rFonts w:ascii="Times New Roman" w:hAnsi="Times New Roman" w:cs="Times New Roman"/>
          <w:sz w:val="24"/>
          <w:szCs w:val="24"/>
          <w:lang w:val="ro-RO"/>
        </w:rPr>
        <w:t>Reglementări: la încheierea promisiunii de vânzare dezvoltatorul poate solicita un avans de maximum 10% din prețul total al imobilului supus tranzacției, avansul putând fi mai mare, dar nu mai mult de 40% din prețul total al imobilului supus tranzacției, în situația în care dezvoltatorul are încheiat un contract de asigurare de pierderi financiare, conform articolului 22 din Legea nr.287/2009 privind Codul civil, cu una din societățile de asigurare autorizate, în condițiile Legii nr.237/2015 privind autorizarea și supravegherea activității de asigurare și reasigurare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69D485F" w14:textId="6C3E9C40" w:rsidR="00062632" w:rsidRPr="001327F8" w:rsidRDefault="00062632" w:rsidP="0006263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Invitați: Mincu Ecaterina, vicepreședinte și Ganea Ramona, vicepreședinte-  Asociația Dezvoltatorilor Imobiliari din România; Hăbeanu Rareș, Federația Investitorilor și Dezvoltatorilor Imobiliari pentru o Economie Sustenabilă ”FIDES”; Nica Ciprian, v</w:t>
      </w:r>
      <w:r w:rsidRPr="00725B81">
        <w:rPr>
          <w:rFonts w:ascii="Times New Roman" w:hAnsi="Times New Roman" w:cs="Times New Roman"/>
          <w:sz w:val="24"/>
          <w:szCs w:val="24"/>
          <w:lang w:val="ro-RO"/>
        </w:rPr>
        <w:t>icepresedintele 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amera Notarilor Publici </w:t>
      </w:r>
      <w:r w:rsidRPr="00725B81">
        <w:rPr>
          <w:rFonts w:ascii="Times New Roman" w:hAnsi="Times New Roman" w:cs="Times New Roman"/>
          <w:sz w:val="24"/>
          <w:szCs w:val="24"/>
          <w:lang w:val="ro-RO"/>
        </w:rPr>
        <w:t>Galati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Popa Nicolae, director executiv -</w:t>
      </w:r>
      <w:r w:rsidRPr="001327F8">
        <w:rPr>
          <w:rFonts w:ascii="Times New Roman" w:hAnsi="Times New Roman" w:cs="Times New Roman"/>
          <w:sz w:val="24"/>
          <w:szCs w:val="24"/>
          <w:lang w:val="ro-RO"/>
        </w:rPr>
        <w:t>Uniunea Națională a Notarilor Publici din România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; Blaga Laurențiu - director general, Cezar Simirea </w:t>
      </w: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- director și Buzaș Ioan-  director - </w:t>
      </w:r>
      <w:r w:rsidRPr="001327F8">
        <w:rPr>
          <w:rFonts w:ascii="Times New Roman" w:hAnsi="Times New Roman" w:cs="Times New Roman"/>
          <w:sz w:val="24"/>
          <w:szCs w:val="24"/>
          <w:lang w:val="ro-RO"/>
        </w:rPr>
        <w:t>Agenția Națională de Cadastru și Publicitate Imobiliară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Adrian Ene și Zgonea Cristina - </w:t>
      </w:r>
      <w:r w:rsidRPr="0030669F">
        <w:rPr>
          <w:rFonts w:ascii="Times New Roman" w:hAnsi="Times New Roman" w:cs="Times New Roman"/>
          <w:sz w:val="24"/>
          <w:szCs w:val="24"/>
          <w:lang w:val="ro-RO"/>
        </w:rPr>
        <w:t>Autoritatea de Supraveghere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0669F">
        <w:rPr>
          <w:rFonts w:ascii="Times New Roman" w:hAnsi="Times New Roman" w:cs="Times New Roman"/>
          <w:sz w:val="24"/>
          <w:szCs w:val="24"/>
          <w:lang w:val="ro-RO"/>
        </w:rPr>
        <w:t>Financiară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(on-line); Alina Bărbulescu - U</w:t>
      </w:r>
      <w:r w:rsidRPr="0030669F">
        <w:rPr>
          <w:rFonts w:ascii="Times New Roman" w:hAnsi="Times New Roman" w:cs="Times New Roman"/>
          <w:sz w:val="24"/>
          <w:szCs w:val="24"/>
          <w:lang w:val="ro-RO"/>
        </w:rPr>
        <w:t xml:space="preserve">niunea </w:t>
      </w:r>
      <w:r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30669F">
        <w:rPr>
          <w:rFonts w:ascii="Times New Roman" w:hAnsi="Times New Roman" w:cs="Times New Roman"/>
          <w:sz w:val="24"/>
          <w:szCs w:val="24"/>
          <w:lang w:val="ro-RO"/>
        </w:rPr>
        <w:t xml:space="preserve">aţională a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30669F">
        <w:rPr>
          <w:rFonts w:ascii="Times New Roman" w:hAnsi="Times New Roman" w:cs="Times New Roman"/>
          <w:sz w:val="24"/>
          <w:szCs w:val="24"/>
          <w:lang w:val="ro-RO"/>
        </w:rPr>
        <w:t>oc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ietăților </w:t>
      </w:r>
      <w:r w:rsidRPr="0030669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30669F">
        <w:rPr>
          <w:rFonts w:ascii="Times New Roman" w:hAnsi="Times New Roman" w:cs="Times New Roman"/>
          <w:sz w:val="24"/>
          <w:szCs w:val="24"/>
          <w:lang w:val="ro-RO"/>
        </w:rPr>
        <w:t>sigurare-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30669F">
        <w:rPr>
          <w:rFonts w:ascii="Times New Roman" w:hAnsi="Times New Roman" w:cs="Times New Roman"/>
          <w:sz w:val="24"/>
          <w:szCs w:val="24"/>
          <w:lang w:val="ro-RO"/>
        </w:rPr>
        <w:t xml:space="preserve">easigurare din 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30669F">
        <w:rPr>
          <w:rFonts w:ascii="Times New Roman" w:hAnsi="Times New Roman" w:cs="Times New Roman"/>
          <w:sz w:val="24"/>
          <w:szCs w:val="24"/>
          <w:lang w:val="ro-RO"/>
        </w:rPr>
        <w:t>omânia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(on-line).</w:t>
      </w:r>
    </w:p>
    <w:p w14:paraId="562452E0" w14:textId="01744ED1" w:rsidR="00036C64" w:rsidRPr="006B5785" w:rsidRDefault="00062632" w:rsidP="006B5785">
      <w:pPr>
        <w:tabs>
          <w:tab w:val="left" w:pos="945"/>
        </w:tabs>
        <w:ind w:left="113" w:right="11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A181E">
        <w:rPr>
          <w:rFonts w:ascii="Times New Roman" w:hAnsi="Times New Roman" w:cs="Times New Roman"/>
          <w:sz w:val="24"/>
          <w:szCs w:val="24"/>
          <w:lang w:val="ro-RO"/>
        </w:rPr>
        <w:t>În urma discuțiilor, membrii comisiei au apreciat utilitatea punctelor de vedere exprimate și au convenit ca propunerea legislativă să fie analizată în continuare, cu luarea în considerare a observațiilor formulate de UNNPR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 ANCPI</w:t>
      </w:r>
      <w:r w:rsidRPr="005A181E">
        <w:rPr>
          <w:rFonts w:ascii="Times New Roman" w:hAnsi="Times New Roman" w:cs="Times New Roman"/>
          <w:sz w:val="24"/>
          <w:szCs w:val="24"/>
          <w:lang w:val="ro-RO"/>
        </w:rPr>
        <w:t xml:space="preserve"> în vederea formulării unor eventuale amendamente.</w:t>
      </w:r>
    </w:p>
    <w:p w14:paraId="04C8806B" w14:textId="1F89B869" w:rsidR="00BC6DAB" w:rsidRPr="00C10CEF" w:rsidRDefault="00036C64" w:rsidP="00036C6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10C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Prezență,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07</w:t>
      </w:r>
      <w:r w:rsidRPr="00C10C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aprilie</w:t>
      </w:r>
      <w:r w:rsidRPr="00C10C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2025</w:t>
      </w:r>
    </w:p>
    <w:tbl>
      <w:tblPr>
        <w:tblpPr w:leftFromText="180" w:rightFromText="180" w:vertAnchor="text" w:horzAnchor="margin" w:tblpXSpec="center" w:tblpY="6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4267"/>
        <w:gridCol w:w="2071"/>
        <w:gridCol w:w="2807"/>
      </w:tblGrid>
      <w:tr w:rsidR="00036C64" w:rsidRPr="00C10CEF" w14:paraId="1ECF9799" w14:textId="77777777" w:rsidTr="00BC6DAB">
        <w:trPr>
          <w:trHeight w:val="561"/>
        </w:trPr>
        <w:tc>
          <w:tcPr>
            <w:tcW w:w="636" w:type="dxa"/>
          </w:tcPr>
          <w:p w14:paraId="4AD73676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267" w:type="dxa"/>
          </w:tcPr>
          <w:p w14:paraId="3D512CDA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şi Prenumele</w:t>
            </w:r>
          </w:p>
          <w:p w14:paraId="6E3274D2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071" w:type="dxa"/>
          </w:tcPr>
          <w:p w14:paraId="20B87D06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Grupul Parlamentar</w:t>
            </w:r>
          </w:p>
        </w:tc>
        <w:tc>
          <w:tcPr>
            <w:tcW w:w="2807" w:type="dxa"/>
          </w:tcPr>
          <w:p w14:paraId="60A115D6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36C64" w:rsidRPr="00C10CEF" w14:paraId="36982B85" w14:textId="77777777" w:rsidTr="00BC6DAB">
        <w:trPr>
          <w:trHeight w:val="561"/>
        </w:trPr>
        <w:tc>
          <w:tcPr>
            <w:tcW w:w="636" w:type="dxa"/>
          </w:tcPr>
          <w:p w14:paraId="1CF78ECB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02DBCCA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4267" w:type="dxa"/>
          </w:tcPr>
          <w:p w14:paraId="55B07051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CD1B295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VLAȘIN Sorin</w:t>
            </w:r>
          </w:p>
          <w:p w14:paraId="43BCF231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2071" w:type="dxa"/>
          </w:tcPr>
          <w:p w14:paraId="42A42994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EDBDC32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P.S.D</w:t>
            </w:r>
          </w:p>
        </w:tc>
        <w:tc>
          <w:tcPr>
            <w:tcW w:w="2807" w:type="dxa"/>
          </w:tcPr>
          <w:p w14:paraId="439B444E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Prezent </w:t>
            </w:r>
          </w:p>
        </w:tc>
      </w:tr>
      <w:tr w:rsidR="00036C64" w:rsidRPr="00C10CEF" w14:paraId="1D27B337" w14:textId="77777777" w:rsidTr="00BC6DAB">
        <w:trPr>
          <w:trHeight w:val="561"/>
        </w:trPr>
        <w:tc>
          <w:tcPr>
            <w:tcW w:w="636" w:type="dxa"/>
          </w:tcPr>
          <w:p w14:paraId="06CA563A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4267" w:type="dxa"/>
          </w:tcPr>
          <w:p w14:paraId="1B5A986F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CATANA Claudiu-Daniel</w:t>
            </w:r>
          </w:p>
          <w:p w14:paraId="7D9697FD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Vicepreședinte</w:t>
            </w:r>
          </w:p>
        </w:tc>
        <w:tc>
          <w:tcPr>
            <w:tcW w:w="2071" w:type="dxa"/>
          </w:tcPr>
          <w:p w14:paraId="256D83EC" w14:textId="66006404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P.S.D</w:t>
            </w:r>
          </w:p>
        </w:tc>
        <w:tc>
          <w:tcPr>
            <w:tcW w:w="2807" w:type="dxa"/>
          </w:tcPr>
          <w:p w14:paraId="756ACC2C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Prezent </w:t>
            </w:r>
          </w:p>
        </w:tc>
      </w:tr>
      <w:tr w:rsidR="00036C64" w:rsidRPr="00C10CEF" w14:paraId="74C964BC" w14:textId="77777777" w:rsidTr="00BC6DAB">
        <w:trPr>
          <w:trHeight w:val="561"/>
        </w:trPr>
        <w:tc>
          <w:tcPr>
            <w:tcW w:w="636" w:type="dxa"/>
          </w:tcPr>
          <w:p w14:paraId="171308F1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4267" w:type="dxa"/>
          </w:tcPr>
          <w:p w14:paraId="504AD5B9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FODOCA Liviu-Iulian</w:t>
            </w:r>
          </w:p>
          <w:p w14:paraId="61F601AE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2071" w:type="dxa"/>
          </w:tcPr>
          <w:p w14:paraId="35AB6A7F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P.O.T</w:t>
            </w:r>
          </w:p>
        </w:tc>
        <w:tc>
          <w:tcPr>
            <w:tcW w:w="2807" w:type="dxa"/>
          </w:tcPr>
          <w:p w14:paraId="0C214E66" w14:textId="6973F97E" w:rsidR="00036C64" w:rsidRPr="00C10CEF" w:rsidRDefault="00BC6DAB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Prezent</w:t>
            </w:r>
          </w:p>
        </w:tc>
      </w:tr>
      <w:tr w:rsidR="00036C64" w:rsidRPr="00C10CEF" w14:paraId="45D224A2" w14:textId="77777777" w:rsidTr="00BC6DAB">
        <w:trPr>
          <w:trHeight w:val="562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2A7DA6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  <w:p w14:paraId="1223452A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211979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ZAMFIR Daniel-Cătălin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DB2029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P.S.D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D7946" w14:textId="5AEC316A" w:rsidR="00036C64" w:rsidRPr="00C10CEF" w:rsidRDefault="00BC6DAB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Absent</w:t>
            </w:r>
          </w:p>
        </w:tc>
      </w:tr>
      <w:tr w:rsidR="00036C64" w:rsidRPr="00C10CEF" w14:paraId="31A4FB61" w14:textId="77777777" w:rsidTr="00BC6DAB">
        <w:trPr>
          <w:trHeight w:val="604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42927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4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3B8FE3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JIANU Florin-Nicolae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BE5AF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P.S.D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74BD5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On-line </w:t>
            </w:r>
          </w:p>
        </w:tc>
      </w:tr>
      <w:tr w:rsidR="00036C64" w:rsidRPr="00C10CEF" w14:paraId="392725E4" w14:textId="77777777" w:rsidTr="00BC6DAB">
        <w:trPr>
          <w:trHeight w:val="604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C7947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4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D565BF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MIHAI Daniela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D18C4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P.S.D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C02E0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Prezent</w:t>
            </w:r>
          </w:p>
        </w:tc>
      </w:tr>
      <w:tr w:rsidR="00036C64" w:rsidRPr="00C10CEF" w14:paraId="0C301C03" w14:textId="77777777" w:rsidTr="00BC6DAB">
        <w:trPr>
          <w:trHeight w:val="667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E55F7D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38D1913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4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07BF7F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PETRE George - Cezar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A63EC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A.U.R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82714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Prezent </w:t>
            </w:r>
          </w:p>
        </w:tc>
      </w:tr>
      <w:tr w:rsidR="00036C64" w:rsidRPr="00C10CEF" w14:paraId="459AF528" w14:textId="77777777" w:rsidTr="00BC6DAB">
        <w:trPr>
          <w:trHeight w:val="667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AF483A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4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2A831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SILEGEANU Cătălin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B58CF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A.U.R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AE473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On-line</w:t>
            </w:r>
          </w:p>
        </w:tc>
      </w:tr>
      <w:tr w:rsidR="00036C64" w:rsidRPr="00C10CEF" w14:paraId="063E83E0" w14:textId="77777777" w:rsidTr="00BC6DAB">
        <w:trPr>
          <w:trHeight w:val="667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BD027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4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D5318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VASILE Marian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97AEA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A.U.R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4D2985" w14:textId="222BF63F" w:rsidR="00036C64" w:rsidRPr="00C10CEF" w:rsidRDefault="00BC6DAB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Prezent</w:t>
            </w:r>
          </w:p>
        </w:tc>
      </w:tr>
      <w:tr w:rsidR="00036C64" w:rsidRPr="00C10CEF" w14:paraId="31A1A197" w14:textId="77777777" w:rsidTr="00BC6DAB">
        <w:trPr>
          <w:trHeight w:val="667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55D077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4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2B1F87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MARIAN Călin-Petru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53DA8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P.N.L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FB380A" w14:textId="3754D352" w:rsidR="00036C64" w:rsidRPr="00C10CEF" w:rsidRDefault="00BC6DAB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On-line</w:t>
            </w:r>
          </w:p>
        </w:tc>
      </w:tr>
      <w:tr w:rsidR="00036C64" w:rsidRPr="00C10CEF" w14:paraId="72F0B5DB" w14:textId="77777777" w:rsidTr="00BC6DAB">
        <w:trPr>
          <w:trHeight w:val="667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0DC0C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4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6890F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COTE</w:t>
            </w: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 Mihai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4CFFA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P.N.L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B8741" w14:textId="6F138C51" w:rsidR="00036C64" w:rsidRPr="00C10CEF" w:rsidRDefault="00BC6DAB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On-line</w:t>
            </w:r>
          </w:p>
        </w:tc>
      </w:tr>
      <w:tr w:rsidR="00036C64" w:rsidRPr="00C10CEF" w14:paraId="2C4B3A1B" w14:textId="77777777" w:rsidTr="00BC6DAB">
        <w:trPr>
          <w:trHeight w:val="667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D8C78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12.</w:t>
            </w:r>
          </w:p>
        </w:tc>
        <w:tc>
          <w:tcPr>
            <w:tcW w:w="4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29F73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ALEXANDRU Victoria-Violeta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BE009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U.S.R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3E8A44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Prezent</w:t>
            </w:r>
          </w:p>
        </w:tc>
      </w:tr>
      <w:tr w:rsidR="00036C64" w:rsidRPr="00C10CEF" w14:paraId="557193C1" w14:textId="77777777" w:rsidTr="00BC6DAB">
        <w:trPr>
          <w:trHeight w:val="667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0EAC2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4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B0339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ȘTEFĂNACHE Gheorghe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F76703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U.S.R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37DEF8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Prezent</w:t>
            </w:r>
          </w:p>
        </w:tc>
      </w:tr>
      <w:tr w:rsidR="00036C64" w:rsidRPr="00C10CEF" w14:paraId="6B4E3B2C" w14:textId="77777777" w:rsidTr="00BC6DAB">
        <w:trPr>
          <w:trHeight w:val="562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3E2DC8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</w:t>
            </w:r>
          </w:p>
        </w:tc>
        <w:tc>
          <w:tcPr>
            <w:tcW w:w="4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EFCE4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ANTAL </w:t>
            </w:r>
            <w:r w:rsidRPr="00C10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István-Loránt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E88940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U.D.M.R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E63A10" w14:textId="77777777" w:rsidR="00036C64" w:rsidRPr="00C10CEF" w:rsidRDefault="00036C64" w:rsidP="005247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Prezent </w:t>
            </w:r>
          </w:p>
        </w:tc>
      </w:tr>
      <w:tr w:rsidR="00BC6DAB" w:rsidRPr="00C10CEF" w14:paraId="47444793" w14:textId="77777777" w:rsidTr="00BC6DAB">
        <w:trPr>
          <w:trHeight w:val="562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3503F" w14:textId="5D4B52B5" w:rsidR="00BC6DAB" w:rsidRPr="00C10CEF" w:rsidRDefault="00BC6DAB" w:rsidP="00BC6DA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</w:t>
            </w:r>
          </w:p>
        </w:tc>
        <w:tc>
          <w:tcPr>
            <w:tcW w:w="4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9A6ECF" w14:textId="2DB0DB1F" w:rsidR="00BC6DAB" w:rsidRPr="00C10CEF" w:rsidRDefault="00BC6DAB" w:rsidP="00BC6DA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RUSU Ioan - Cristian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9C096" w14:textId="74D30748" w:rsidR="00BC6DAB" w:rsidRPr="00C10CEF" w:rsidRDefault="00BC6DAB" w:rsidP="00BC6DA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S.O.S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CB38E2" w14:textId="77777777" w:rsidR="00BC6DAB" w:rsidRPr="00C10CEF" w:rsidRDefault="00BC6DAB" w:rsidP="00BC6DA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C7DF59C" w14:textId="35522D50" w:rsidR="00BC6DAB" w:rsidRPr="00C10CEF" w:rsidRDefault="00BC6DAB" w:rsidP="00BC6DA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0C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Prezent</w:t>
            </w:r>
          </w:p>
        </w:tc>
      </w:tr>
    </w:tbl>
    <w:p w14:paraId="048C3B6A" w14:textId="77777777" w:rsidR="00036C64" w:rsidRPr="00C10CEF" w:rsidRDefault="00036C64" w:rsidP="00036C6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2D01685" w14:textId="2591483A" w:rsidR="00036C64" w:rsidRPr="00C10CEF" w:rsidRDefault="00062632" w:rsidP="00062632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 w:rsidR="00036C64" w:rsidRPr="00C10CEF">
        <w:rPr>
          <w:rFonts w:ascii="Times New Roman" w:hAnsi="Times New Roman" w:cs="Times New Roman"/>
          <w:b/>
          <w:bCs/>
          <w:sz w:val="24"/>
          <w:szCs w:val="24"/>
          <w:lang w:val="ro-RO"/>
        </w:rPr>
        <w:t>PREŞEDINTE,</w:t>
      </w:r>
      <w:r w:rsidR="00036C64" w:rsidRPr="00C10CE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36C64" w:rsidRPr="00C10CE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36C64" w:rsidRPr="00C10CE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36C64" w:rsidRPr="00C10CE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="00036C64" w:rsidRPr="00C10CE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      SECRETAR,</w:t>
      </w:r>
    </w:p>
    <w:p w14:paraId="53FCAAF5" w14:textId="77777777" w:rsidR="00036C64" w:rsidRPr="00C10CEF" w:rsidRDefault="00036C64" w:rsidP="00036C6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10CEF">
        <w:rPr>
          <w:rFonts w:ascii="Times New Roman" w:hAnsi="Times New Roman" w:cs="Times New Roman"/>
          <w:b/>
          <w:bCs/>
          <w:sz w:val="24"/>
          <w:szCs w:val="24"/>
          <w:lang w:val="ro-RO"/>
        </w:rPr>
        <w:t>Senator Sorin VLAȘIN</w:t>
      </w:r>
      <w:r w:rsidRPr="00C10CE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10CE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                Senator Liviu-Iulian FODOCA</w:t>
      </w:r>
    </w:p>
    <w:p w14:paraId="12D897E5" w14:textId="77777777" w:rsidR="00036C64" w:rsidRPr="00036C64" w:rsidRDefault="00036C64">
      <w:pPr>
        <w:rPr>
          <w:lang w:val="ro-RO"/>
        </w:rPr>
      </w:pPr>
    </w:p>
    <w:sectPr w:rsidR="00036C64" w:rsidRPr="00036C6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BA75" w14:textId="77777777" w:rsidR="005D3D15" w:rsidRDefault="005D3D15" w:rsidP="00BC6DAB">
      <w:pPr>
        <w:spacing w:after="0" w:line="240" w:lineRule="auto"/>
      </w:pPr>
      <w:r>
        <w:separator/>
      </w:r>
    </w:p>
  </w:endnote>
  <w:endnote w:type="continuationSeparator" w:id="0">
    <w:p w14:paraId="2946616F" w14:textId="77777777" w:rsidR="005D3D15" w:rsidRDefault="005D3D15" w:rsidP="00BC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Condensed-Regular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78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EFAB6" w14:textId="34A69D70" w:rsidR="00BC6DAB" w:rsidRDefault="00BC6D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CE4DA" w14:textId="77777777" w:rsidR="00BC6DAB" w:rsidRDefault="00BC6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20B4" w14:textId="77777777" w:rsidR="005D3D15" w:rsidRDefault="005D3D15" w:rsidP="00BC6DAB">
      <w:pPr>
        <w:spacing w:after="0" w:line="240" w:lineRule="auto"/>
      </w:pPr>
      <w:r>
        <w:separator/>
      </w:r>
    </w:p>
  </w:footnote>
  <w:footnote w:type="continuationSeparator" w:id="0">
    <w:p w14:paraId="145851E1" w14:textId="77777777" w:rsidR="005D3D15" w:rsidRDefault="005D3D15" w:rsidP="00BC6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64"/>
    <w:rsid w:val="00036C64"/>
    <w:rsid w:val="00062632"/>
    <w:rsid w:val="0048567B"/>
    <w:rsid w:val="004A4F3D"/>
    <w:rsid w:val="005D3D15"/>
    <w:rsid w:val="006B5785"/>
    <w:rsid w:val="006C1E24"/>
    <w:rsid w:val="00922808"/>
    <w:rsid w:val="009808BF"/>
    <w:rsid w:val="009B0079"/>
    <w:rsid w:val="009B4461"/>
    <w:rsid w:val="009D3D16"/>
    <w:rsid w:val="00BC6DAB"/>
    <w:rsid w:val="00C12FEA"/>
    <w:rsid w:val="00EA687F"/>
    <w:rsid w:val="00F5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C35C"/>
  <w15:chartTrackingRefBased/>
  <w15:docId w15:val="{706A3DB0-EBE1-48D5-B468-71A0620E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C64"/>
  </w:style>
  <w:style w:type="paragraph" w:styleId="Heading1">
    <w:name w:val="heading 1"/>
    <w:basedOn w:val="Normal"/>
    <w:next w:val="Normal"/>
    <w:link w:val="Heading1Char"/>
    <w:uiPriority w:val="9"/>
    <w:qFormat/>
    <w:rsid w:val="00036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C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C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C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C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C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C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C6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6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AB"/>
  </w:style>
  <w:style w:type="paragraph" w:styleId="Footer">
    <w:name w:val="footer"/>
    <w:basedOn w:val="Normal"/>
    <w:link w:val="FooterChar"/>
    <w:uiPriority w:val="99"/>
    <w:unhideWhenUsed/>
    <w:rsid w:val="00BC6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4</cp:revision>
  <dcterms:created xsi:type="dcterms:W3CDTF">2025-05-20T09:02:00Z</dcterms:created>
  <dcterms:modified xsi:type="dcterms:W3CDTF">2025-05-21T10:53:00Z</dcterms:modified>
</cp:coreProperties>
</file>